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AB2B3" w14:textId="77777777" w:rsidR="0074001A" w:rsidRDefault="0074001A" w:rsidP="0074001A">
      <w:pPr>
        <w:pStyle w:val="PATNR8"/>
        <w:tabs>
          <w:tab w:val="left" w:pos="142"/>
        </w:tabs>
      </w:pPr>
    </w:p>
    <w:p w14:paraId="58565BBC" w14:textId="77777777" w:rsidR="0074001A" w:rsidRDefault="0074001A" w:rsidP="0074001A">
      <w:pPr>
        <w:pStyle w:val="PATNR10"/>
        <w:ind w:left="0"/>
        <w:rPr>
          <w:lang w:val="fr-BE" w:eastAsia="fr-BE"/>
        </w:rPr>
      </w:pPr>
    </w:p>
    <w:p w14:paraId="040A2BEB" w14:textId="77777777" w:rsidR="0074001A" w:rsidRDefault="0074001A" w:rsidP="0074001A">
      <w:pPr>
        <w:pStyle w:val="PATNR10"/>
        <w:rPr>
          <w:b/>
          <w:bCs/>
          <w:sz w:val="22"/>
          <w:szCs w:val="22"/>
          <w:lang w:val="nl-BE" w:eastAsia="nl-BE"/>
        </w:rPr>
      </w:pPr>
      <w:r>
        <w:rPr>
          <w:b/>
          <w:bCs/>
          <w:sz w:val="22"/>
          <w:szCs w:val="22"/>
          <w:lang w:val="nl-BE" w:eastAsia="nl-BE"/>
        </w:rPr>
        <w:t>Informatie betreffende artikel 13 en 14 van de Algemene Verordening Gegevensbescherming (AVG)</w:t>
      </w:r>
    </w:p>
    <w:p w14:paraId="15438A13" w14:textId="77777777" w:rsidR="0074001A" w:rsidRDefault="0074001A" w:rsidP="0074001A">
      <w:pPr>
        <w:pStyle w:val="PATNR10"/>
        <w:rPr>
          <w:lang w:val="nl-BE" w:eastAsia="nl-BE"/>
        </w:rPr>
      </w:pPr>
    </w:p>
    <w:p w14:paraId="5B14BB1D" w14:textId="77777777" w:rsidR="0074001A" w:rsidRDefault="0074001A" w:rsidP="0074001A">
      <w:pPr>
        <w:pStyle w:val="PATNR10"/>
        <w:rPr>
          <w:lang w:val="nl-BE" w:eastAsia="nl-BE"/>
        </w:rPr>
      </w:pPr>
      <w:r>
        <w:rPr>
          <w:lang w:val="nl-BE" w:eastAsia="nl-BE"/>
        </w:rPr>
        <w:t xml:space="preserve">De bescherming van uw privacy vinden we bij EOS Aremas Belgium NV heel belangrijk. Wat gebeurt er met uw persoonsgegevens? Daarover willen we u informeren en controle geven. </w:t>
      </w:r>
    </w:p>
    <w:p w14:paraId="455B3AED" w14:textId="77777777" w:rsidR="0074001A" w:rsidRDefault="0074001A" w:rsidP="0074001A">
      <w:pPr>
        <w:pStyle w:val="PATNR10"/>
        <w:rPr>
          <w:lang w:val="nl-BE" w:eastAsia="nl-BE"/>
        </w:rPr>
      </w:pPr>
    </w:p>
    <w:p w14:paraId="57F06572" w14:textId="609A1101" w:rsidR="0074001A" w:rsidRDefault="0074001A" w:rsidP="0074001A">
      <w:pPr>
        <w:pStyle w:val="PATNR10"/>
        <w:rPr>
          <w:lang w:val="nl-BE" w:eastAsia="nl-BE"/>
        </w:rPr>
      </w:pPr>
      <w:r>
        <w:rPr>
          <w:b/>
          <w:bCs/>
          <w:lang w:val="nl-BE" w:eastAsia="nl-BE"/>
        </w:rPr>
        <w:t>Verwerkingsverantwoordelijke:</w:t>
      </w:r>
      <w:r>
        <w:rPr>
          <w:lang w:val="nl-BE" w:eastAsia="nl-BE"/>
        </w:rPr>
        <w:t xml:space="preserve"> EOS Aremas Belgium NV, BE 0466 301 368, </w:t>
      </w:r>
      <w:r w:rsidR="00A71AE4">
        <w:rPr>
          <w:lang w:val="nl-BE" w:eastAsia="nl-BE"/>
        </w:rPr>
        <w:t>Warandeberg 8</w:t>
      </w:r>
      <w:r>
        <w:rPr>
          <w:lang w:val="nl-BE" w:eastAsia="nl-BE"/>
        </w:rPr>
        <w:t xml:space="preserve"> bus </w:t>
      </w:r>
      <w:r w:rsidR="00A71AE4">
        <w:rPr>
          <w:lang w:val="nl-BE" w:eastAsia="nl-BE"/>
        </w:rPr>
        <w:t>4</w:t>
      </w:r>
      <w:r>
        <w:rPr>
          <w:lang w:val="nl-BE" w:eastAsia="nl-BE"/>
        </w:rPr>
        <w:t xml:space="preserve">, 1000 Brussel, België, http://www.eos-aremas.com. De verwerking van de persoonsgegevens vindt enkel plaats in het kader van een duidelijk bepaalde rechtsgrond. In het kader van een incassovordering omvat dit alle persoonlijke gegevens die de recuperatie van de onbetaalde schuld tot doel hebben. De gegevensverwerking is noodzakelijk voor de behartiging van de gerechtvaardigde belangen van de verwerkingsverantwoordelijke of van een derde, steeds in redelijke en proportionele mate. </w:t>
      </w:r>
    </w:p>
    <w:p w14:paraId="3C70ADF7" w14:textId="77777777" w:rsidR="0074001A" w:rsidRDefault="0074001A" w:rsidP="0074001A">
      <w:pPr>
        <w:pStyle w:val="PATNR10"/>
        <w:rPr>
          <w:b/>
          <w:bCs/>
          <w:lang w:val="nl-BE" w:eastAsia="nl-BE"/>
        </w:rPr>
      </w:pPr>
    </w:p>
    <w:p w14:paraId="49CEB79E" w14:textId="77777777" w:rsidR="0074001A" w:rsidRDefault="0074001A" w:rsidP="0074001A">
      <w:pPr>
        <w:pStyle w:val="PATNR10"/>
        <w:rPr>
          <w:lang w:val="nl-BE" w:eastAsia="nl-BE"/>
        </w:rPr>
      </w:pPr>
      <w:r>
        <w:rPr>
          <w:b/>
          <w:bCs/>
          <w:lang w:val="nl-BE" w:eastAsia="nl-BE"/>
        </w:rPr>
        <w:t>Categorieën en oorsprong van persoonsgegevens:</w:t>
      </w:r>
      <w:r>
        <w:rPr>
          <w:lang w:val="nl-BE" w:eastAsia="nl-BE"/>
        </w:rPr>
        <w:t xml:space="preserve"> wij verwerken uw gegevens in het kader van volgende categorieën: persoonlijke gegevens, communicatiegegevens, contractgegevens, schuldgegevens, betalingsgegevens. Deze gegevens werden verstrekt door de crediteur of een andere verwerkingsverantwoordelijke. </w:t>
      </w:r>
    </w:p>
    <w:p w14:paraId="1A670EE7" w14:textId="77777777" w:rsidR="0074001A" w:rsidRDefault="0074001A" w:rsidP="0074001A">
      <w:pPr>
        <w:pStyle w:val="PATNR10"/>
        <w:rPr>
          <w:b/>
          <w:bCs/>
          <w:lang w:val="nl-BE" w:eastAsia="nl-BE"/>
        </w:rPr>
      </w:pPr>
    </w:p>
    <w:p w14:paraId="7EB379F9" w14:textId="77777777" w:rsidR="0074001A" w:rsidRDefault="0074001A" w:rsidP="0074001A">
      <w:pPr>
        <w:pStyle w:val="PATNR10"/>
        <w:rPr>
          <w:lang w:val="nl-BE" w:eastAsia="nl-BE"/>
        </w:rPr>
      </w:pPr>
      <w:r>
        <w:rPr>
          <w:b/>
          <w:bCs/>
          <w:lang w:val="nl-BE" w:eastAsia="nl-BE"/>
        </w:rPr>
        <w:t>Ontvanger van de persoonsgegevens:</w:t>
      </w:r>
      <w:r>
        <w:rPr>
          <w:lang w:val="nl-BE" w:eastAsia="nl-BE"/>
        </w:rPr>
        <w:t xml:space="preserve"> in het kader van de incasso-activiteiten worden deze gegevens gedeeld met de crediteur, een onderaannemer of een andere beheerder met als enig doel de schuld te recupereren: rechtverkrijgenden, incassomedewerkers, andere dienstleveranciers, rechtbanken, ministeriële ambtenaren, advocaten. Tevens kunnen wij eveneens gevraagd worden de verwerkte gegevens op basis van een wettelijke verplichting te delen. </w:t>
      </w:r>
    </w:p>
    <w:p w14:paraId="465B3F4A" w14:textId="77777777" w:rsidR="0074001A" w:rsidRDefault="0074001A" w:rsidP="0074001A">
      <w:pPr>
        <w:pStyle w:val="PATNR10"/>
        <w:rPr>
          <w:b/>
          <w:bCs/>
          <w:lang w:val="nl-BE" w:eastAsia="nl-BE"/>
        </w:rPr>
      </w:pPr>
    </w:p>
    <w:p w14:paraId="3597E136" w14:textId="5A3FB602" w:rsidR="0074001A" w:rsidRDefault="0074001A" w:rsidP="0074001A">
      <w:pPr>
        <w:pStyle w:val="PATNR10"/>
        <w:rPr>
          <w:lang w:val="nl-BE" w:eastAsia="nl-BE"/>
        </w:rPr>
      </w:pPr>
      <w:r>
        <w:rPr>
          <w:b/>
          <w:bCs/>
          <w:lang w:val="nl-BE" w:eastAsia="nl-BE"/>
        </w:rPr>
        <w:t>Periode gedurende welke de persoonsgegevens zullen worden opgeslagen:</w:t>
      </w:r>
      <w:r>
        <w:rPr>
          <w:lang w:val="nl-BE" w:eastAsia="nl-BE"/>
        </w:rPr>
        <w:t xml:space="preserve"> eens de betaling voor de schuld werd uitgevoerd of eens de incassoprocedure ten einde is, worden uw gegevens opgeslagen</w:t>
      </w:r>
      <w:r w:rsidR="00A71AE4">
        <w:rPr>
          <w:lang w:val="nl-BE" w:eastAsia="nl-BE"/>
        </w:rPr>
        <w:t xml:space="preserve"> gedurende een periode van 10 jaar</w:t>
      </w:r>
      <w:r>
        <w:rPr>
          <w:lang w:val="nl-BE" w:eastAsia="nl-BE"/>
        </w:rPr>
        <w:t xml:space="preserve">, zoals voorzien in de wetgeving en in overeenstemming met de regels van de AVG. </w:t>
      </w:r>
    </w:p>
    <w:p w14:paraId="1EA79A9A" w14:textId="77777777" w:rsidR="0074001A" w:rsidRDefault="0074001A" w:rsidP="0074001A">
      <w:pPr>
        <w:pStyle w:val="PATNR10"/>
        <w:rPr>
          <w:b/>
          <w:bCs/>
          <w:lang w:val="nl-BE" w:eastAsia="nl-BE"/>
        </w:rPr>
      </w:pPr>
    </w:p>
    <w:p w14:paraId="1EE2D273" w14:textId="10110B80" w:rsidR="0074001A" w:rsidRDefault="0074001A" w:rsidP="0074001A">
      <w:pPr>
        <w:pStyle w:val="PATNR10"/>
        <w:rPr>
          <w:lang w:val="nl-BE" w:eastAsia="nl-BE"/>
        </w:rPr>
      </w:pPr>
      <w:r>
        <w:rPr>
          <w:b/>
          <w:bCs/>
          <w:lang w:val="nl-BE" w:eastAsia="nl-BE"/>
        </w:rPr>
        <w:t>Rechten van de betrokkene:</w:t>
      </w:r>
      <w:r>
        <w:rPr>
          <w:lang w:val="nl-BE" w:eastAsia="nl-BE"/>
        </w:rPr>
        <w:t xml:space="preserve"> indien alle wettelijke vereisten zijn nageleefd, heeft de betrokkene op basis van het artikel 15 en 22 van de AVG het recht op: toegang, rectificatie, wissen, overdracht, beperking van het gebruik van de gegevens.  Indien u gebruik wenst te maken van dit inzagerecht kan u schriftelijk terecht bij EOS Aremas Belgium NV, t.a.v. De Verwerkingsverantwoordelijke, </w:t>
      </w:r>
      <w:r w:rsidR="00A71AE4">
        <w:rPr>
          <w:lang w:val="nl-BE" w:eastAsia="nl-BE"/>
        </w:rPr>
        <w:t>Warandeberg 8/4</w:t>
      </w:r>
      <w:r>
        <w:rPr>
          <w:lang w:val="nl-BE" w:eastAsia="nl-BE"/>
        </w:rPr>
        <w:t xml:space="preserve"> te 1000 Brussel of op het emailadres  CDO-EOS@eos-aremas.com. In beide gevallen dient u een ondertekende kopie van uw identiteitskaart toe te voegen. In geval van een onrechtmatige verwerking of om iedere andere rechtmatige reden kan u, in overeenstemming met artikel 77 van de AVG, contact opnemen met de Gegevensbeschermingsautoriteit, </w:t>
      </w:r>
      <w:hyperlink r:id="rId6" w:history="1">
        <w:r w:rsidR="00A71AE4" w:rsidRPr="00A71AE4">
          <w:rPr>
            <w:rStyle w:val="Hyperlink"/>
            <w:b/>
            <w:bCs/>
            <w:lang w:val="nl-BE"/>
          </w:rPr>
          <w:t>contact@apd-gba.be</w:t>
        </w:r>
      </w:hyperlink>
      <w:r w:rsidR="00A71AE4" w:rsidRPr="00A71AE4">
        <w:rPr>
          <w:lang w:val="nl-BE" w:eastAsia="nl-BE"/>
        </w:rPr>
        <w:t xml:space="preserve">, </w:t>
      </w:r>
      <w:r>
        <w:rPr>
          <w:lang w:val="nl-BE" w:eastAsia="nl-BE"/>
        </w:rPr>
        <w:t>Drukpersstraat 35, 1000 Brussel.</w:t>
      </w:r>
    </w:p>
    <w:p w14:paraId="7EB04AB5" w14:textId="77777777" w:rsidR="0074001A" w:rsidRDefault="0074001A" w:rsidP="0074001A">
      <w:pPr>
        <w:pStyle w:val="PATNR10"/>
        <w:rPr>
          <w:lang w:val="nl-BE" w:eastAsia="nl-BE"/>
        </w:rPr>
      </w:pPr>
    </w:p>
    <w:p w14:paraId="4C2F0627" w14:textId="77777777" w:rsidR="0074001A" w:rsidRDefault="0074001A" w:rsidP="0074001A">
      <w:pPr>
        <w:pStyle w:val="PATNR10"/>
        <w:rPr>
          <w:lang w:val="nl-BE" w:eastAsia="nl-BE"/>
        </w:rPr>
      </w:pPr>
    </w:p>
    <w:p w14:paraId="430BDE82" w14:textId="77777777" w:rsidR="0074001A" w:rsidRDefault="0074001A" w:rsidP="0074001A">
      <w:pPr>
        <w:pStyle w:val="PATNR10"/>
        <w:rPr>
          <w:lang w:val="nl-BE" w:eastAsia="nl-BE"/>
        </w:rPr>
      </w:pPr>
    </w:p>
    <w:p w14:paraId="396400FC" w14:textId="77777777" w:rsidR="006371BD" w:rsidRDefault="006371BD"/>
    <w:sectPr w:rsidR="006371BD">
      <w:pgSz w:w="11907" w:h="16840"/>
      <w:pgMar w:top="0" w:right="567" w:bottom="0" w:left="567" w:header="0" w:footer="0" w:gutter="0"/>
      <w:cols w:space="567"/>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59353" w14:textId="77777777" w:rsidR="00A71AE4" w:rsidRDefault="00A71AE4" w:rsidP="00A71AE4">
      <w:pPr>
        <w:spacing w:after="0" w:line="240" w:lineRule="auto"/>
      </w:pPr>
      <w:r>
        <w:separator/>
      </w:r>
    </w:p>
  </w:endnote>
  <w:endnote w:type="continuationSeparator" w:id="0">
    <w:p w14:paraId="1051A7C5" w14:textId="77777777" w:rsidR="00A71AE4" w:rsidRDefault="00A71AE4" w:rsidP="00A71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1288B" w14:textId="77777777" w:rsidR="00A71AE4" w:rsidRDefault="00A71AE4" w:rsidP="00A71AE4">
      <w:pPr>
        <w:spacing w:after="0" w:line="240" w:lineRule="auto"/>
      </w:pPr>
      <w:r>
        <w:separator/>
      </w:r>
    </w:p>
  </w:footnote>
  <w:footnote w:type="continuationSeparator" w:id="0">
    <w:p w14:paraId="77A8C029" w14:textId="77777777" w:rsidR="00A71AE4" w:rsidRDefault="00A71AE4" w:rsidP="00A71A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01A"/>
    <w:rsid w:val="00302DDE"/>
    <w:rsid w:val="006371BD"/>
    <w:rsid w:val="0074001A"/>
    <w:rsid w:val="00A71AE4"/>
    <w:rsid w:val="00D845B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19E795"/>
  <w15:chartTrackingRefBased/>
  <w15:docId w15:val="{58317F41-FD52-451F-A47A-F2DBF3D8B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mary">
    <w:name w:val="primary"/>
    <w:rsid w:val="0074001A"/>
    <w:pPr>
      <w:widowControl w:val="0"/>
      <w:tabs>
        <w:tab w:val="left" w:pos="240"/>
        <w:tab w:val="left" w:pos="480"/>
        <w:tab w:val="left" w:pos="960"/>
        <w:tab w:val="left" w:pos="1200"/>
        <w:tab w:val="left" w:pos="1560"/>
        <w:tab w:val="left" w:pos="1800"/>
        <w:tab w:val="left" w:pos="2160"/>
        <w:tab w:val="left" w:pos="2400"/>
        <w:tab w:val="left" w:pos="2760"/>
        <w:tab w:val="center" w:pos="3360"/>
        <w:tab w:val="left" w:pos="3960"/>
        <w:tab w:val="left" w:pos="4560"/>
        <w:tab w:val="left" w:pos="5160"/>
        <w:tab w:val="left" w:pos="5760"/>
        <w:tab w:val="left" w:pos="6360"/>
        <w:tab w:val="left" w:pos="6960"/>
        <w:tab w:val="left" w:pos="7560"/>
        <w:tab w:val="left" w:pos="8160"/>
        <w:tab w:val="left" w:pos="8760"/>
        <w:tab w:val="left" w:pos="9360"/>
        <w:tab w:val="left" w:pos="9960"/>
        <w:tab w:val="left" w:pos="10560"/>
      </w:tabs>
      <w:autoSpaceDE w:val="0"/>
      <w:autoSpaceDN w:val="0"/>
      <w:adjustRightInd w:val="0"/>
      <w:spacing w:after="0" w:line="180" w:lineRule="atLeast"/>
      <w:ind w:right="-356"/>
    </w:pPr>
    <w:rPr>
      <w:rFonts w:ascii="Times New Roman" w:eastAsiaTheme="minorEastAsia" w:hAnsi="Times New Roman" w:cs="Times New Roman"/>
      <w:color w:val="000000"/>
      <w:sz w:val="16"/>
      <w:szCs w:val="16"/>
      <w:lang w:eastAsia="nl-BE"/>
    </w:rPr>
  </w:style>
  <w:style w:type="paragraph" w:customStyle="1" w:styleId="PATNR8">
    <w:name w:val="PA_TNR_8"/>
    <w:basedOn w:val="Normal"/>
    <w:uiPriority w:val="99"/>
    <w:rsid w:val="0074001A"/>
    <w:pPr>
      <w:widowControl w:val="0"/>
      <w:autoSpaceDE w:val="0"/>
      <w:autoSpaceDN w:val="0"/>
      <w:adjustRightInd w:val="0"/>
      <w:spacing w:after="0" w:line="180" w:lineRule="atLeast"/>
      <w:jc w:val="both"/>
    </w:pPr>
    <w:rPr>
      <w:rFonts w:ascii="Times New Roman" w:eastAsiaTheme="minorEastAsia" w:hAnsi="Times New Roman" w:cs="Times New Roman"/>
      <w:sz w:val="16"/>
      <w:szCs w:val="16"/>
      <w:lang w:eastAsia="nl-BE"/>
    </w:rPr>
  </w:style>
  <w:style w:type="paragraph" w:customStyle="1" w:styleId="PATNR10">
    <w:name w:val="PA_TNR_10"/>
    <w:basedOn w:val="Normal"/>
    <w:uiPriority w:val="99"/>
    <w:rsid w:val="0074001A"/>
    <w:pPr>
      <w:widowControl w:val="0"/>
      <w:tabs>
        <w:tab w:val="left" w:pos="1701"/>
      </w:tabs>
      <w:autoSpaceDE w:val="0"/>
      <w:autoSpaceDN w:val="0"/>
      <w:adjustRightInd w:val="0"/>
      <w:spacing w:after="0" w:line="220" w:lineRule="atLeast"/>
      <w:ind w:left="907" w:right="510"/>
      <w:jc w:val="both"/>
    </w:pPr>
    <w:rPr>
      <w:rFonts w:ascii="Times New Roman" w:eastAsiaTheme="minorEastAsia" w:hAnsi="Times New Roman" w:cs="Times New Roman"/>
      <w:sz w:val="20"/>
      <w:szCs w:val="20"/>
      <w:lang w:val="en-GB" w:eastAsia="en-GB"/>
    </w:rPr>
  </w:style>
  <w:style w:type="character" w:customStyle="1" w:styleId="InstStyle">
    <w:name w:val="InstStyle"/>
    <w:hidden/>
    <w:uiPriority w:val="99"/>
    <w:rsid w:val="0074001A"/>
    <w:rPr>
      <w:rFonts w:ascii="Verdana" w:hAnsi="Verdana" w:cs="Verdana"/>
      <w:b/>
      <w:bCs/>
      <w:caps/>
      <w:color w:val="0000FF"/>
      <w:sz w:val="16"/>
      <w:szCs w:val="16"/>
    </w:rPr>
  </w:style>
  <w:style w:type="character" w:styleId="Hyperlink">
    <w:name w:val="Hyperlink"/>
    <w:basedOn w:val="DefaultParagraphFont"/>
    <w:uiPriority w:val="99"/>
    <w:semiHidden/>
    <w:unhideWhenUsed/>
    <w:rsid w:val="00A71AE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apd-gba.be"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422</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Alpha Credit</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MAENHOUT THIBAUT</dc:creator>
  <cp:keywords/>
  <dc:description/>
  <cp:lastModifiedBy>BOSSANT Serge</cp:lastModifiedBy>
  <cp:revision>2</cp:revision>
  <cp:lastPrinted>2023-11-17T15:32:00Z</cp:lastPrinted>
  <dcterms:created xsi:type="dcterms:W3CDTF">2023-11-22T13:25:00Z</dcterms:created>
  <dcterms:modified xsi:type="dcterms:W3CDTF">2023-11-22T13:25:00Z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6a12554-321c-45c3-b2fd-7e3f55c509d9_Enabled">
    <vt:lpwstr>true</vt:lpwstr>
  </property>
  <property fmtid="{D5CDD505-2E9C-101B-9397-08002B2CF9AE}" pid="3" name="MSIP_Label_56a12554-321c-45c3-b2fd-7e3f55c509d9_SetDate">
    <vt:lpwstr>2023-11-17T15:31:32Z</vt:lpwstr>
  </property>
  <property fmtid="{D5CDD505-2E9C-101B-9397-08002B2CF9AE}" pid="4" name="MSIP_Label_56a12554-321c-45c3-b2fd-7e3f55c509d9_Method">
    <vt:lpwstr>Privileged</vt:lpwstr>
  </property>
  <property fmtid="{D5CDD505-2E9C-101B-9397-08002B2CF9AE}" pid="5" name="MSIP_Label_56a12554-321c-45c3-b2fd-7e3f55c509d9_Name">
    <vt:lpwstr>56a12554-321c-45c3-b2fd-7e3f55c509d9</vt:lpwstr>
  </property>
  <property fmtid="{D5CDD505-2E9C-101B-9397-08002B2CF9AE}" pid="6" name="MSIP_Label_56a12554-321c-45c3-b2fd-7e3f55c509d9_SiteId">
    <vt:lpwstr>614f9c25-bffa-42c7-86d8-964101f55fa2</vt:lpwstr>
  </property>
  <property fmtid="{D5CDD505-2E9C-101B-9397-08002B2CF9AE}" pid="7" name="MSIP_Label_56a12554-321c-45c3-b2fd-7e3f55c509d9_ActionId">
    <vt:lpwstr>563c0862-2eb3-4f57-a197-448362b4458c</vt:lpwstr>
  </property>
  <property fmtid="{D5CDD505-2E9C-101B-9397-08002B2CF9AE}" pid="8" name="MSIP_Label_56a12554-321c-45c3-b2fd-7e3f55c509d9_ContentBits">
    <vt:lpwstr>0</vt:lpwstr>
  </property>
</Properties>
</file>